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w:t>
        </w:r>
        <w:r w:rsidRPr="004B5035">
          <w:rPr>
            <w:rStyle w:val="Hipervnculo"/>
            <w:noProof/>
          </w:rPr>
          <w:t>s</w:t>
        </w:r>
        <w:r w:rsidRPr="004B5035">
          <w:rPr>
            <w:rStyle w:val="Hipervnculo"/>
            <w:noProof/>
          </w:rPr>
          <w:t>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DAA4DFE" w:rsidR="00093CA9" w:rsidRDefault="00110942"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B08C284" w:rsidR="00093CA9" w:rsidRDefault="00FF6DF6" w:rsidP="00093CA9">
            <w:r w:rsidRPr="00FF6DF6">
              <w:t xml:space="preserve">National Action Plan on Human Rights and Business (Plan de </w:t>
            </w:r>
            <w:proofErr w:type="spellStart"/>
            <w:r w:rsidRPr="00FF6DF6">
              <w:t>Acción</w:t>
            </w:r>
            <w:proofErr w:type="spellEnd"/>
            <w:r w:rsidRPr="00FF6DF6">
              <w:t xml:space="preserve"> Nacional de </w:t>
            </w:r>
            <w:proofErr w:type="spellStart"/>
            <w:r w:rsidRPr="00FF6DF6">
              <w:t>Derechos</w:t>
            </w:r>
            <w:proofErr w:type="spellEnd"/>
            <w:r w:rsidRPr="00FF6DF6">
              <w:t xml:space="preserve"> Humanos y </w:t>
            </w:r>
            <w:proofErr w:type="spellStart"/>
            <w:r w:rsidRPr="00FF6DF6">
              <w:t>Empresas</w:t>
            </w:r>
            <w:proofErr w:type="spellEnd"/>
            <w:r w:rsidRPr="00FF6DF6">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08977B9C" w14:textId="77777777" w:rsidR="00093CA9" w:rsidRDefault="0099041A" w:rsidP="00093CA9">
            <w:hyperlink r:id="rId17" w:history="1">
              <w:r w:rsidRPr="00460669">
                <w:rPr>
                  <w:rStyle w:val="Hipervnculo"/>
                </w:rPr>
                <w:t>https://www.derechoshumanos.gob.cl/wp-content/uploads/2024/01/2do-PAN-2022-2025.pdf</w:t>
              </w:r>
            </w:hyperlink>
            <w:r>
              <w:t xml:space="preserve"> </w:t>
            </w:r>
          </w:p>
          <w:p w14:paraId="1523C232" w14:textId="27DFF770" w:rsidR="00881DE4" w:rsidRDefault="00881DE4" w:rsidP="00093CA9">
            <w:r w:rsidRPr="00881DE4">
              <w:t>It was not possible to provide a web-archived link</w:t>
            </w:r>
            <w: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D7C128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03667C4" w:rsidR="00093CA9" w:rsidRDefault="00FF6DF6"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A1B311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BA552B0"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697EDFA" w:rsidR="00093CA9" w:rsidRDefault="007B43FA" w:rsidP="007B43FA">
            <w:pPr>
              <w:jc w:val="both"/>
            </w:pPr>
            <w:r w:rsidRPr="007B43FA">
              <w:t>The primary goal of the 2º PAN is to consolidate a culture of respect for human rights in business activity in Chile, based on the UN Guiding Principles on Business and Human Rights (UNGPs). The policy promotes public and private sector alignment with human rights standards by focusing on the state duty to protect, the corporate responsibility to respect, and the right to access remedies</w:t>
            </w:r>
            <w:r>
              <w:t xml:space="preserve"> (</w:t>
            </w:r>
            <w:r w:rsidRPr="007B43FA">
              <w:t>the three pillars of the UNGPs</w:t>
            </w:r>
            <w:r>
              <w:t>)</w:t>
            </w:r>
            <w:r w:rsidRPr="007B43FA">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5C5E5A3" w:rsidR="00093CA9" w:rsidRDefault="00DE67E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AB4317A" w:rsidR="00093CA9" w:rsidRPr="00173D7C" w:rsidRDefault="00881DE4" w:rsidP="00093CA9">
            <w:pPr>
              <w:rPr>
                <w:color w:val="000000" w:themeColor="text1"/>
              </w:rPr>
            </w:pPr>
            <w:r>
              <w:rPr>
                <w:color w:val="000000" w:themeColor="text1"/>
              </w:rPr>
              <w:t>202</w:t>
            </w:r>
            <w:r w:rsidR="0002563F">
              <w:rPr>
                <w:color w:val="000000" w:themeColor="text1"/>
              </w:rPr>
              <w:t>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349EF8E" w:rsidR="00093CA9" w:rsidRPr="00173D7C" w:rsidRDefault="0002563F"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02DBDD7" w:rsidR="00093CA9" w:rsidRPr="007419BF" w:rsidRDefault="0002563F" w:rsidP="00093CA9">
            <w:pPr>
              <w:rPr>
                <w:color w:val="000000" w:themeColor="text1"/>
              </w:rPr>
            </w:pPr>
            <w:r>
              <w:rPr>
                <w:color w:val="000000" w:themeColor="text1"/>
              </w:rPr>
              <w:t>2025</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CF313D0" w:rsidR="00093CA9" w:rsidRDefault="00757905" w:rsidP="00093CA9">
            <w:r>
              <w:t>M</w:t>
            </w:r>
            <w:r w:rsidRPr="00757905">
              <w:t>inist</w:t>
            </w:r>
            <w:r>
              <w: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B886685" w:rsidR="00093CA9" w:rsidRPr="006B7B0D" w:rsidRDefault="00191160" w:rsidP="00093CA9">
            <w:r w:rsidRPr="00191160">
              <w:t>Undersecretariat for Human Rights of the Ministry of Justice and Human Right</w:t>
            </w:r>
            <w:r>
              <w:t>s</w:t>
            </w:r>
            <w:r w:rsidR="00757905">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AD1CE37" w:rsidR="00093CA9" w:rsidRPr="006B7B0D" w:rsidRDefault="0019116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A656CA2" w:rsidR="00093CA9" w:rsidRDefault="00E669E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37F0A59" w14:textId="4ADD3941" w:rsidR="00E669EB" w:rsidRPr="00E669EB" w:rsidRDefault="00E669EB" w:rsidP="00E669EB">
            <w:pPr>
              <w:keepNext/>
              <w:rPr>
                <w:color w:val="000000" w:themeColor="text1"/>
                <w:lang w:val="en-US"/>
              </w:rPr>
            </w:pPr>
            <w:r w:rsidRPr="00E669EB">
              <w:rPr>
                <w:color w:val="000000" w:themeColor="text1"/>
                <w:lang w:val="en-US"/>
              </w:rPr>
              <w:t>The Plan</w:t>
            </w:r>
            <w:r w:rsidRPr="00E669EB">
              <w:rPr>
                <w:color w:val="000000" w:themeColor="text1"/>
                <w:lang w:val="en-US"/>
              </w:rPr>
              <w:t xml:space="preserve"> includes structured monitoring systems, particularly through periodic reporting by institutional focal points coordinated by the </w:t>
            </w:r>
            <w:r>
              <w:rPr>
                <w:color w:val="000000" w:themeColor="text1"/>
                <w:lang w:val="en-US"/>
              </w:rPr>
              <w:t>Undersecretariat of Human Rights of the Ministry of Justice and Human Rights.</w:t>
            </w:r>
          </w:p>
          <w:p w14:paraId="5BBCC32F" w14:textId="277C80CE" w:rsidR="00E669EB" w:rsidRPr="00E669EB" w:rsidRDefault="00E669EB" w:rsidP="00E669EB">
            <w:pPr>
              <w:keepNext/>
              <w:rPr>
                <w:color w:val="000000" w:themeColor="text1"/>
                <w:lang w:val="en-US"/>
              </w:rPr>
            </w:pPr>
            <w:r>
              <w:rPr>
                <w:color w:val="000000" w:themeColor="text1"/>
                <w:lang w:val="en-US"/>
              </w:rPr>
              <w:t>T</w:t>
            </w:r>
            <w:r w:rsidRPr="00E669EB">
              <w:rPr>
                <w:color w:val="000000" w:themeColor="text1"/>
                <w:lang w:val="en-US"/>
              </w:rPr>
              <w:t xml:space="preserve">hese systems are based on a previously established </w:t>
            </w:r>
            <w:r w:rsidRPr="00E669EB">
              <w:rPr>
                <w:b/>
                <w:bCs/>
                <w:color w:val="000000" w:themeColor="text1"/>
                <w:lang w:val="en-US"/>
              </w:rPr>
              <w:t>digital platform</w:t>
            </w:r>
            <w:r w:rsidRPr="00E669EB">
              <w:rPr>
                <w:color w:val="000000" w:themeColor="text1"/>
                <w:lang w:val="en-US"/>
              </w:rPr>
              <w:t xml:space="preserve"> used during the first PAN (2017–2020), which was adapted and expanded for ongoing follow-up and reporting. The platform allows participating institutions to submit progress updates on the actions they committed to </w:t>
            </w:r>
            <w:r w:rsidR="00AE79A7" w:rsidRPr="00E669EB">
              <w:rPr>
                <w:color w:val="000000" w:themeColor="text1"/>
                <w:lang w:val="en-US"/>
              </w:rPr>
              <w:t>implement and</w:t>
            </w:r>
            <w:r w:rsidRPr="00E669EB">
              <w:rPr>
                <w:color w:val="000000" w:themeColor="text1"/>
                <w:lang w:val="en-US"/>
              </w:rPr>
              <w:t xml:space="preserve"> includes structured indicators and deadlines for each action.</w:t>
            </w:r>
          </w:p>
          <w:p w14:paraId="4BE636B1" w14:textId="3E497C5E" w:rsidR="00E669EB" w:rsidRPr="00E669EB" w:rsidRDefault="00E669EB" w:rsidP="00E669EB">
            <w:pPr>
              <w:keepNext/>
              <w:tabs>
                <w:tab w:val="num" w:pos="720"/>
              </w:tabs>
              <w:rPr>
                <w:color w:val="000000" w:themeColor="text1"/>
                <w:lang w:val="en-US"/>
              </w:rPr>
            </w:pPr>
            <w:r w:rsidRPr="00E669EB">
              <w:rPr>
                <w:color w:val="000000" w:themeColor="text1"/>
                <w:lang w:val="en-US"/>
              </w:rPr>
              <w:t>This monitoring process includes</w:t>
            </w:r>
            <w:r w:rsidRPr="00E669EB">
              <w:rPr>
                <w:color w:val="000000" w:themeColor="text1"/>
                <w:lang w:val="en-US"/>
              </w:rPr>
              <w:t xml:space="preserve"> o</w:t>
            </w:r>
            <w:r w:rsidRPr="00E669EB">
              <w:rPr>
                <w:color w:val="000000" w:themeColor="text1"/>
                <w:lang w:val="en-US"/>
              </w:rPr>
              <w:t>nline submission of progress reports by institutional focal points</w:t>
            </w:r>
            <w:r>
              <w:rPr>
                <w:color w:val="000000" w:themeColor="text1"/>
                <w:lang w:val="en-US"/>
              </w:rPr>
              <w:t>, u</w:t>
            </w:r>
            <w:r w:rsidRPr="00E669EB">
              <w:rPr>
                <w:color w:val="000000" w:themeColor="text1"/>
                <w:lang w:val="en-US"/>
              </w:rPr>
              <w:t>se of standardized indicators and templates to ensure consistency</w:t>
            </w:r>
            <w:r>
              <w:rPr>
                <w:color w:val="000000" w:themeColor="text1"/>
                <w:lang w:val="en-US"/>
              </w:rPr>
              <w:t xml:space="preserve">, and </w:t>
            </w:r>
            <w:r w:rsidR="00AE79A7">
              <w:rPr>
                <w:color w:val="000000" w:themeColor="text1"/>
                <w:lang w:val="en-US"/>
              </w:rPr>
              <w:t>c</w:t>
            </w:r>
            <w:r w:rsidRPr="00E669EB">
              <w:rPr>
                <w:color w:val="000000" w:themeColor="text1"/>
                <w:lang w:val="en-US"/>
              </w:rPr>
              <w:t>ompilation and public release of summary implementation reports.</w:t>
            </w:r>
          </w:p>
          <w:p w14:paraId="2C2128DB" w14:textId="6150CC9E" w:rsidR="00093CA9" w:rsidRPr="008017F9" w:rsidRDefault="00AE79A7" w:rsidP="00AE79A7">
            <w:pPr>
              <w:keepNext/>
              <w:rPr>
                <w:color w:val="000000" w:themeColor="text1"/>
              </w:rPr>
            </w:pPr>
            <w:r>
              <w:rPr>
                <w:color w:val="000000" w:themeColor="text1"/>
                <w:lang w:val="en-US"/>
              </w:rPr>
              <w:t xml:space="preserve">See: </w:t>
            </w:r>
            <w:r w:rsidRPr="00AE79A7">
              <w:rPr>
                <w:color w:val="000000" w:themeColor="text1"/>
                <w:lang w:val="en-US"/>
              </w:rPr>
              <w:t>S</w:t>
            </w:r>
            <w:r w:rsidR="00E669EB" w:rsidRPr="00E669EB">
              <w:rPr>
                <w:color w:val="000000" w:themeColor="text1"/>
                <w:lang w:val="en-US"/>
              </w:rPr>
              <w:t>ubsection 2.2.2</w:t>
            </w:r>
            <w:r>
              <w:rPr>
                <w:color w:val="000000" w:themeColor="text1"/>
                <w:lang w:val="en-US"/>
              </w:rPr>
              <w:t>.</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7B43F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B43FA" w:rsidRDefault="00107CE2" w:rsidP="00DD3144">
            <w:pPr>
              <w:rPr>
                <w:lang w:val="fr-FR"/>
              </w:rPr>
            </w:pPr>
            <w:r w:rsidRPr="007B43FA">
              <w:rPr>
                <w:lang w:val="fr-FR"/>
              </w:rPr>
              <w:t>Minimum revenue (Enter minimum revenue)</w:t>
            </w:r>
          </w:p>
        </w:tc>
        <w:tc>
          <w:tcPr>
            <w:tcW w:w="4910" w:type="dxa"/>
            <w:gridSpan w:val="7"/>
            <w:shd w:val="clear" w:color="auto" w:fill="auto"/>
            <w:vAlign w:val="center"/>
          </w:tcPr>
          <w:p w14:paraId="2518BD70" w14:textId="77777777" w:rsidR="00524D54" w:rsidRPr="007B43FA" w:rsidRDefault="00524D54" w:rsidP="00DD3144">
            <w:pPr>
              <w:rPr>
                <w:lang w:val="fr-FR"/>
              </w:rPr>
            </w:pPr>
          </w:p>
        </w:tc>
      </w:tr>
      <w:tr w:rsidR="00524D54" w:rsidRPr="007B43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7B43FA"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7B43FA" w:rsidRDefault="00B0479E" w:rsidP="00DD3144">
            <w:pPr>
              <w:rPr>
                <w:lang w:val="fr-FR"/>
              </w:rPr>
            </w:pPr>
            <w:r w:rsidRPr="007B43FA">
              <w:rPr>
                <w:rFonts w:ascii="Calibri" w:hAnsi="Calibri" w:cs="Calibri"/>
                <w:lang w:val="fr-FR"/>
              </w:rPr>
              <w:t xml:space="preserve">Carbon </w:t>
            </w:r>
            <w:proofErr w:type="spellStart"/>
            <w:r w:rsidRPr="007B43FA">
              <w:rPr>
                <w:rFonts w:ascii="Calibri" w:hAnsi="Calibri" w:cs="Calibri"/>
                <w:lang w:val="fr-FR"/>
              </w:rPr>
              <w:t>dioxide</w:t>
            </w:r>
            <w:proofErr w:type="spellEnd"/>
            <w:r w:rsidRPr="007B43FA">
              <w:rPr>
                <w:rFonts w:ascii="Calibri" w:hAnsi="Calibri" w:cs="Calibri"/>
                <w:lang w:val="fr-FR"/>
              </w:rPr>
              <w:t xml:space="preserve"> </w:t>
            </w:r>
            <w:proofErr w:type="spellStart"/>
            <w:r w:rsidRPr="007B43FA">
              <w:rPr>
                <w:rFonts w:ascii="Calibri" w:hAnsi="Calibri" w:cs="Calibri"/>
                <w:lang w:val="fr-FR"/>
              </w:rPr>
              <w:t>equivalent</w:t>
            </w:r>
            <w:proofErr w:type="spellEnd"/>
            <w:r w:rsidRPr="007B43FA">
              <w:rPr>
                <w:rFonts w:ascii="Calibri" w:hAnsi="Calibri" w:cs="Calibri"/>
                <w:lang w:val="fr-FR"/>
              </w:rPr>
              <w:t xml:space="preserve"> (</w:t>
            </w:r>
            <w:proofErr w:type="spellStart"/>
            <w:r w:rsidRPr="007B43FA">
              <w:rPr>
                <w:rFonts w:ascii="Calibri" w:hAnsi="Calibri" w:cs="Calibri"/>
                <w:lang w:val="fr-FR"/>
              </w:rPr>
              <w:t>CO₂e</w:t>
            </w:r>
            <w:proofErr w:type="spellEnd"/>
            <w:r w:rsidRPr="007B43FA">
              <w:rPr>
                <w:rFonts w:ascii="Calibri" w:hAnsi="Calibri" w:cs="Calibri"/>
                <w:lang w:val="fr-FR"/>
              </w:rPr>
              <w:t xml:space="preserve">) </w:t>
            </w:r>
          </w:p>
        </w:tc>
        <w:tc>
          <w:tcPr>
            <w:tcW w:w="3330" w:type="dxa"/>
            <w:gridSpan w:val="2"/>
            <w:shd w:val="clear" w:color="auto" w:fill="auto"/>
            <w:vAlign w:val="center"/>
          </w:tcPr>
          <w:p w14:paraId="7C41530E" w14:textId="769FE26A" w:rsidR="00B0479E" w:rsidRPr="007B43FA"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C0E01E1" w:rsidR="00C4670C" w:rsidRPr="00C37D48" w:rsidRDefault="00013E7D"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406B0009" w:rsidR="00C4670C" w:rsidRPr="00C37D48" w:rsidRDefault="00013E7D"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63ED374D" w:rsidR="00C4670C" w:rsidRPr="00C37D48" w:rsidRDefault="00013E7D"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1E6F839B" w:rsidR="00C4670C" w:rsidRPr="00C37D48" w:rsidRDefault="00013E7D"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694D8669" w:rsidR="00C4670C" w:rsidRPr="00C37D48" w:rsidRDefault="00D9609B"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E2A65A0" w:rsidR="00C4670C" w:rsidRPr="00C37D48" w:rsidRDefault="00D9609B"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B899227" w:rsidR="00C4670C" w:rsidRPr="00C37D48" w:rsidRDefault="00D9609B"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7B8B2A5" w:rsidR="00C4670C" w:rsidRPr="00C37D48" w:rsidRDefault="00D9609B"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53AA1A90" w:rsidR="00C4670C" w:rsidRPr="00C37D48" w:rsidRDefault="00D9609B"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FC9F01D" w:rsidR="00C4670C" w:rsidRPr="00C37D48" w:rsidRDefault="00D9609B"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10D4E4B" w:rsidR="00C4670C" w:rsidRPr="00C37D48" w:rsidRDefault="00D9609B"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36817135" w:rsidR="00C4670C" w:rsidRPr="00C37D48" w:rsidRDefault="00D9609B"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A793A3"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00E36EFB" w:rsidR="004F276F" w:rsidRPr="00512CD9" w:rsidRDefault="00512CD9" w:rsidP="00C37D48">
            <w:pPr>
              <w:rPr>
                <w:rFonts w:ascii="Calibri" w:hAnsi="Calibri" w:cs="Calibri"/>
              </w:rPr>
            </w:pPr>
            <w:r w:rsidRPr="00512CD9">
              <w:rPr>
                <w:rFonts w:ascii="Calibri" w:hAnsi="Calibri" w:cs="Calibri"/>
              </w:rPr>
              <w:t>The Plan identifies targeted entities primarily by type (e.g., public institutions, private companies, SMEs, state-owned enterprises) but does not assign differentiated or specific duties based on subcategories within those types.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7B43F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B43FA" w:rsidRDefault="004F276F" w:rsidP="00C37D48">
            <w:pPr>
              <w:rPr>
                <w:rFonts w:ascii="Calibri" w:hAnsi="Calibri" w:cs="Calibri"/>
                <w:lang w:val="fr-FR"/>
              </w:rPr>
            </w:pPr>
            <w:r w:rsidRPr="007B43F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7B43FA" w:rsidRDefault="004F276F" w:rsidP="00C37D48">
            <w:pPr>
              <w:rPr>
                <w:rFonts w:ascii="Calibri" w:hAnsi="Calibri" w:cs="Calibri"/>
                <w:lang w:val="fr-FR"/>
              </w:rPr>
            </w:pPr>
          </w:p>
        </w:tc>
      </w:tr>
      <w:tr w:rsidR="004F276F" w:rsidRPr="007B43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BB7209D" w:rsidR="004F276F" w:rsidRPr="00C37D48" w:rsidRDefault="00B6631B" w:rsidP="00C37D48">
            <w:pPr>
              <w:rPr>
                <w:rFonts w:ascii="Calibri" w:hAnsi="Calibri" w:cs="Calibri"/>
              </w:rPr>
            </w:pPr>
            <w:r w:rsidRPr="00B6631B">
              <w:rPr>
                <w:rFonts w:ascii="Calibri" w:hAnsi="Calibri" w:cs="Calibri"/>
              </w:rPr>
              <w:t>Only national public institutions have specific obligations, as assigned in the Plan. No threshold criteria are defined for private sector entities.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525D61E"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793EFDA" w:rsidR="004F276F" w:rsidRPr="00C37D48" w:rsidRDefault="005E098B"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4A457C79" w:rsidR="004F276F" w:rsidRPr="00C37D48" w:rsidRDefault="002758C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66C50120" w:rsidR="004F276F" w:rsidRPr="00C37D48" w:rsidRDefault="002758CB"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5CF61AFF" w:rsidR="00711F61" w:rsidRPr="002758CB" w:rsidRDefault="002758CB" w:rsidP="00C37D48">
            <w:pPr>
              <w:rPr>
                <w:rFonts w:ascii="Calibri" w:hAnsi="Calibri" w:cs="Calibri"/>
                <w:lang w:val="en-US"/>
              </w:rPr>
            </w:pPr>
            <w:r w:rsidRPr="002758CB">
              <w:rPr>
                <w:rFonts w:ascii="Calibri" w:hAnsi="Calibri" w:cs="Calibri"/>
                <w:lang w:val="en-US"/>
              </w:rPr>
              <w:t>The Plan does not mention enforcement mechanism</w:t>
            </w:r>
            <w:r>
              <w:rPr>
                <w:rFonts w:ascii="Calibri" w:hAnsi="Calibri" w:cs="Calibri"/>
                <w:lang w:val="en-US"/>
              </w:rPr>
              <w:t>s</w:t>
            </w:r>
            <w:r w:rsidRPr="002758CB">
              <w:rPr>
                <w:rFonts w:ascii="Calibri" w:hAnsi="Calibri" w:cs="Calibri"/>
                <w:lang w:val="en-US"/>
              </w:rPr>
              <w:t>.</w:t>
            </w:r>
            <w:r>
              <w:rPr>
                <w:rFonts w:ascii="Calibri" w:hAnsi="Calibri" w:cs="Calibri"/>
                <w:lang w:val="en-US"/>
              </w:rPr>
              <w:t xml:space="preserve"> </w:t>
            </w:r>
            <w:r w:rsidRPr="002758CB">
              <w:rPr>
                <w:rFonts w:ascii="Calibri" w:hAnsi="Calibri" w:cs="Calibri"/>
                <w:lang w:val="en-US"/>
              </w:rPr>
              <w:t>For public institutions, compliance is expected through political and administrative coordination, not through sanction-based enforcement.</w:t>
            </w:r>
            <w:r>
              <w:rPr>
                <w:rFonts w:ascii="Calibri" w:hAnsi="Calibri" w:cs="Calibri"/>
                <w:lang w:val="en-US"/>
              </w:rPr>
              <w:t xml:space="preserve"> </w:t>
            </w:r>
            <w:r w:rsidRPr="002758CB">
              <w:rPr>
                <w:rFonts w:ascii="Calibri" w:hAnsi="Calibri" w:cs="Calibri"/>
                <w:lang w:val="en-US"/>
              </w:rPr>
              <w:t>For private entities, all measures are voluntary, with no penalties associated with non-participation or non-implementation.</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2955E181" w:rsidR="001F30DE" w:rsidRPr="00C37D48" w:rsidRDefault="001E0D35"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0A4638"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51A08DD" w14:textId="1721E4E8" w:rsidR="008F6ED9" w:rsidRPr="008F6ED9" w:rsidRDefault="008F6ED9" w:rsidP="008F6ED9">
            <w:pPr>
              <w:rPr>
                <w:rFonts w:ascii="Calibri" w:hAnsi="Calibri" w:cs="Calibri"/>
                <w:lang w:val="es-ES"/>
              </w:rPr>
            </w:pPr>
            <w:proofErr w:type="spellStart"/>
            <w:r>
              <w:rPr>
                <w:rFonts w:ascii="Calibri" w:hAnsi="Calibri" w:cs="Calibri"/>
                <w:lang w:val="es-ES"/>
              </w:rPr>
              <w:t>T</w:t>
            </w:r>
            <w:r w:rsidRPr="008F6ED9">
              <w:rPr>
                <w:rFonts w:ascii="Calibri" w:hAnsi="Calibri" w:cs="Calibri"/>
                <w:lang w:val="es-ES"/>
              </w:rPr>
              <w:t>his</w:t>
            </w:r>
            <w:proofErr w:type="spellEnd"/>
            <w:r w:rsidRPr="008F6ED9">
              <w:rPr>
                <w:rFonts w:ascii="Calibri" w:hAnsi="Calibri" w:cs="Calibri"/>
                <w:lang w:val="es-ES"/>
              </w:rPr>
              <w:t xml:space="preserve"> </w:t>
            </w:r>
            <w:proofErr w:type="spellStart"/>
            <w:r w:rsidRPr="008F6ED9">
              <w:rPr>
                <w:rFonts w:ascii="Calibri" w:hAnsi="Calibri" w:cs="Calibri"/>
                <w:lang w:val="es-ES"/>
              </w:rPr>
              <w:t>is</w:t>
            </w:r>
            <w:proofErr w:type="spellEnd"/>
            <w:r w:rsidRPr="008F6ED9">
              <w:rPr>
                <w:rFonts w:ascii="Calibri" w:hAnsi="Calibri" w:cs="Calibri"/>
                <w:lang w:val="es-ES"/>
              </w:rPr>
              <w:t xml:space="preserve"> </w:t>
            </w:r>
            <w:proofErr w:type="spellStart"/>
            <w:r w:rsidRPr="008F6ED9">
              <w:rPr>
                <w:rFonts w:ascii="Calibri" w:hAnsi="Calibri" w:cs="Calibri"/>
                <w:lang w:val="es-ES"/>
              </w:rPr>
              <w:t>confirmed</w:t>
            </w:r>
            <w:proofErr w:type="spellEnd"/>
            <w:r w:rsidRPr="008F6ED9">
              <w:rPr>
                <w:rFonts w:ascii="Calibri" w:hAnsi="Calibri" w:cs="Calibri"/>
                <w:lang w:val="es-ES"/>
              </w:rPr>
              <w:t xml:space="preserve"> </w:t>
            </w:r>
            <w:proofErr w:type="spellStart"/>
            <w:r w:rsidRPr="008F6ED9">
              <w:rPr>
                <w:rFonts w:ascii="Calibri" w:hAnsi="Calibri" w:cs="Calibri"/>
                <w:lang w:val="es-ES"/>
              </w:rPr>
              <w:t>by</w:t>
            </w:r>
            <w:proofErr w:type="spellEnd"/>
            <w:r w:rsidRPr="008F6ED9">
              <w:rPr>
                <w:rFonts w:ascii="Calibri" w:hAnsi="Calibri" w:cs="Calibri"/>
                <w:lang w:val="es-ES"/>
              </w:rPr>
              <w:t xml:space="preserve"> </w:t>
            </w:r>
            <w:proofErr w:type="spellStart"/>
            <w:r w:rsidRPr="008F6ED9">
              <w:rPr>
                <w:rFonts w:ascii="Calibri" w:hAnsi="Calibri" w:cs="Calibri"/>
                <w:lang w:val="es-ES"/>
              </w:rPr>
              <w:t>the</w:t>
            </w:r>
            <w:proofErr w:type="spellEnd"/>
            <w:r w:rsidRPr="008F6ED9">
              <w:rPr>
                <w:rFonts w:ascii="Calibri" w:hAnsi="Calibri" w:cs="Calibri"/>
                <w:lang w:val="es-ES"/>
              </w:rPr>
              <w:t xml:space="preserve"> </w:t>
            </w:r>
            <w:r w:rsidRPr="008F6ED9">
              <w:rPr>
                <w:rFonts w:ascii="Calibri" w:hAnsi="Calibri" w:cs="Calibri"/>
                <w:lang w:val="es-ES"/>
              </w:rPr>
              <w:t>“</w:t>
            </w:r>
            <w:r w:rsidRPr="008F6ED9">
              <w:rPr>
                <w:rFonts w:ascii="Calibri" w:hAnsi="Calibri" w:cs="Calibri"/>
                <w:lang w:val="es-ES"/>
              </w:rPr>
              <w:t>Tercer Ciclo de Reporte – Segundo Plan de Acción Nacional de Derechos Humanos y Empresas 2022–2025</w:t>
            </w:r>
            <w:r>
              <w:rPr>
                <w:rFonts w:ascii="Calibri" w:hAnsi="Calibri" w:cs="Calibri"/>
                <w:lang w:val="es-ES"/>
              </w:rPr>
              <w:t>”</w:t>
            </w:r>
            <w:r w:rsidRPr="008F6ED9">
              <w:rPr>
                <w:rFonts w:ascii="Calibri" w:hAnsi="Calibri" w:cs="Calibri"/>
                <w:lang w:val="es-ES"/>
              </w:rPr>
              <w:t xml:space="preserve">. Key </w:t>
            </w:r>
            <w:proofErr w:type="spellStart"/>
            <w:r w:rsidRPr="008F6ED9">
              <w:rPr>
                <w:rFonts w:ascii="Calibri" w:hAnsi="Calibri" w:cs="Calibri"/>
                <w:lang w:val="es-ES"/>
              </w:rPr>
              <w:t>implementation</w:t>
            </w:r>
            <w:proofErr w:type="spellEnd"/>
            <w:r w:rsidRPr="008F6ED9">
              <w:rPr>
                <w:rFonts w:ascii="Calibri" w:hAnsi="Calibri" w:cs="Calibri"/>
                <w:lang w:val="es-ES"/>
              </w:rPr>
              <w:t xml:space="preserve"> </w:t>
            </w:r>
            <w:proofErr w:type="spellStart"/>
            <w:r w:rsidRPr="008F6ED9">
              <w:rPr>
                <w:rFonts w:ascii="Calibri" w:hAnsi="Calibri" w:cs="Calibri"/>
                <w:lang w:val="es-ES"/>
              </w:rPr>
              <w:t>evidence</w:t>
            </w:r>
            <w:proofErr w:type="spellEnd"/>
            <w:r w:rsidRPr="008F6ED9">
              <w:rPr>
                <w:rFonts w:ascii="Calibri" w:hAnsi="Calibri" w:cs="Calibri"/>
                <w:lang w:val="es-ES"/>
              </w:rPr>
              <w:t xml:space="preserve"> </w:t>
            </w:r>
            <w:proofErr w:type="spellStart"/>
            <w:r w:rsidRPr="008F6ED9">
              <w:rPr>
                <w:rFonts w:ascii="Calibri" w:hAnsi="Calibri" w:cs="Calibri"/>
                <w:lang w:val="es-ES"/>
              </w:rPr>
              <w:t>includes</w:t>
            </w:r>
            <w:proofErr w:type="spellEnd"/>
            <w:r w:rsidRPr="008F6ED9">
              <w:rPr>
                <w:rFonts w:ascii="Calibri" w:hAnsi="Calibri" w:cs="Calibri"/>
                <w:lang w:val="es-ES"/>
              </w:rPr>
              <w:t>:</w:t>
            </w:r>
          </w:p>
          <w:p w14:paraId="32D2E9B7" w14:textId="77777777" w:rsidR="008F6ED9" w:rsidRPr="008F6ED9" w:rsidRDefault="008F6ED9" w:rsidP="008F6ED9">
            <w:pPr>
              <w:numPr>
                <w:ilvl w:val="0"/>
                <w:numId w:val="50"/>
              </w:numPr>
              <w:rPr>
                <w:rFonts w:ascii="Calibri" w:hAnsi="Calibri" w:cs="Calibri"/>
                <w:lang w:val="en-US"/>
              </w:rPr>
            </w:pPr>
            <w:r w:rsidRPr="008F6ED9">
              <w:rPr>
                <w:rFonts w:ascii="Calibri" w:hAnsi="Calibri" w:cs="Calibri"/>
                <w:lang w:val="en-US"/>
              </w:rPr>
              <w:t>54 institutions submitted updates on their assigned actions.</w:t>
            </w:r>
          </w:p>
          <w:p w14:paraId="605CECBE" w14:textId="77777777" w:rsidR="008F6ED9" w:rsidRPr="008F6ED9" w:rsidRDefault="008F6ED9" w:rsidP="008F6ED9">
            <w:pPr>
              <w:numPr>
                <w:ilvl w:val="0"/>
                <w:numId w:val="50"/>
              </w:numPr>
              <w:rPr>
                <w:rFonts w:ascii="Calibri" w:hAnsi="Calibri" w:cs="Calibri"/>
                <w:lang w:val="en-US"/>
              </w:rPr>
            </w:pPr>
            <w:r w:rsidRPr="008F6ED9">
              <w:rPr>
                <w:rFonts w:ascii="Calibri" w:hAnsi="Calibri" w:cs="Calibri"/>
                <w:lang w:val="en-US"/>
              </w:rPr>
              <w:t xml:space="preserve">124 actions were reported as </w:t>
            </w:r>
            <w:r w:rsidRPr="008F6ED9">
              <w:rPr>
                <w:rFonts w:ascii="Calibri" w:hAnsi="Calibri" w:cs="Calibri"/>
                <w:i/>
                <w:iCs/>
                <w:lang w:val="en-US"/>
              </w:rPr>
              <w:t>initiated or in progress</w:t>
            </w:r>
            <w:r w:rsidRPr="008F6ED9">
              <w:rPr>
                <w:rFonts w:ascii="Calibri" w:hAnsi="Calibri" w:cs="Calibri"/>
                <w:lang w:val="en-US"/>
              </w:rPr>
              <w:t>.</w:t>
            </w:r>
          </w:p>
          <w:p w14:paraId="67F31800" w14:textId="77777777" w:rsidR="008F6ED9" w:rsidRPr="008F6ED9" w:rsidRDefault="008F6ED9" w:rsidP="008F6ED9">
            <w:pPr>
              <w:numPr>
                <w:ilvl w:val="0"/>
                <w:numId w:val="50"/>
              </w:numPr>
              <w:rPr>
                <w:rFonts w:ascii="Calibri" w:hAnsi="Calibri" w:cs="Calibri"/>
                <w:lang w:val="en-US"/>
              </w:rPr>
            </w:pPr>
            <w:r w:rsidRPr="008F6ED9">
              <w:rPr>
                <w:rFonts w:ascii="Calibri" w:hAnsi="Calibri" w:cs="Calibri"/>
                <w:lang w:val="en-US"/>
              </w:rPr>
              <w:t>Workshops and technical support were conducted to assist institutions in the reporting process.</w:t>
            </w:r>
          </w:p>
          <w:p w14:paraId="39D28419" w14:textId="37A0B2F5" w:rsidR="008F6ED9" w:rsidRPr="001117E3" w:rsidRDefault="008F6ED9" w:rsidP="001117E3">
            <w:pPr>
              <w:numPr>
                <w:ilvl w:val="0"/>
                <w:numId w:val="50"/>
              </w:numPr>
              <w:rPr>
                <w:rFonts w:ascii="Calibri" w:hAnsi="Calibri" w:cs="Calibri"/>
              </w:rPr>
            </w:pPr>
            <w:r w:rsidRPr="008F6ED9">
              <w:rPr>
                <w:rFonts w:ascii="Calibri" w:hAnsi="Calibri" w:cs="Calibri"/>
                <w:lang w:val="en-US"/>
              </w:rPr>
              <w:t xml:space="preserve">Progress is being tracked through a structured reporting cycle, managed by the </w:t>
            </w:r>
            <w:proofErr w:type="spellStart"/>
            <w:r w:rsidRPr="008F6ED9">
              <w:rPr>
                <w:rFonts w:ascii="Calibri" w:hAnsi="Calibri" w:cs="Calibri"/>
                <w:lang w:val="en-US"/>
              </w:rPr>
              <w:t>Subsecretaría</w:t>
            </w:r>
            <w:proofErr w:type="spellEnd"/>
            <w:r w:rsidRPr="008F6ED9">
              <w:rPr>
                <w:rFonts w:ascii="Calibri" w:hAnsi="Calibri" w:cs="Calibri"/>
                <w:lang w:val="en-US"/>
              </w:rPr>
              <w:t xml:space="preserve"> de Derechos Humanos.</w:t>
            </w:r>
          </w:p>
          <w:p w14:paraId="10E2C4BD" w14:textId="78993665" w:rsidR="001F30DE" w:rsidRDefault="008F6ED9" w:rsidP="00C37D48">
            <w:pPr>
              <w:rPr>
                <w:rFonts w:ascii="Calibri" w:hAnsi="Calibri" w:cs="Calibri"/>
              </w:rPr>
            </w:pPr>
            <w:hyperlink r:id="rId18" w:history="1">
              <w:r w:rsidRPr="00460669">
                <w:rPr>
                  <w:rStyle w:val="Hipervnculo"/>
                  <w:rFonts w:ascii="Calibri" w:hAnsi="Calibri" w:cs="Calibri"/>
                  <w:lang w:val="en-US"/>
                </w:rPr>
                <w:t>https://www.derechoshumanos.gob.cl/wp-content/uploads/2024/09/Informe-tercer-ciclo-de-Reporte-PAN-2-f.pdf</w:t>
              </w:r>
            </w:hyperlink>
          </w:p>
          <w:p w14:paraId="3BA84EFA" w14:textId="30C4FFBB" w:rsidR="000A4638" w:rsidRPr="00AD3C0D" w:rsidRDefault="00AD3C0D" w:rsidP="00C37D48">
            <w:pPr>
              <w:rPr>
                <w:rFonts w:ascii="Calibri" w:hAnsi="Calibri" w:cs="Calibri"/>
                <w:lang w:val="en-US"/>
              </w:rPr>
            </w:pPr>
            <w:r w:rsidRPr="00AD3C0D">
              <w:rPr>
                <w:rFonts w:ascii="Calibri" w:hAnsi="Calibri" w:cs="Calibri"/>
                <w:lang w:val="en-US"/>
              </w:rPr>
              <w:t>It was not possible to provide a web-archived link.</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1541773F" w:rsidR="001F30DE" w:rsidRPr="00C37D48" w:rsidRDefault="009400A6"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AC6A9D2" w14:textId="77777777" w:rsidR="001117E3" w:rsidRPr="008F6ED9" w:rsidRDefault="001117E3" w:rsidP="001117E3">
            <w:pPr>
              <w:rPr>
                <w:rFonts w:ascii="Calibri" w:hAnsi="Calibri" w:cs="Calibri"/>
                <w:lang w:val="es-ES"/>
              </w:rPr>
            </w:pPr>
            <w:proofErr w:type="spellStart"/>
            <w:r>
              <w:rPr>
                <w:rFonts w:ascii="Calibri" w:hAnsi="Calibri" w:cs="Calibri"/>
                <w:lang w:val="es-ES"/>
              </w:rPr>
              <w:t>T</w:t>
            </w:r>
            <w:r w:rsidRPr="008F6ED9">
              <w:rPr>
                <w:rFonts w:ascii="Calibri" w:hAnsi="Calibri" w:cs="Calibri"/>
                <w:lang w:val="es-ES"/>
              </w:rPr>
              <w:t>his</w:t>
            </w:r>
            <w:proofErr w:type="spellEnd"/>
            <w:r w:rsidRPr="008F6ED9">
              <w:rPr>
                <w:rFonts w:ascii="Calibri" w:hAnsi="Calibri" w:cs="Calibri"/>
                <w:lang w:val="es-ES"/>
              </w:rPr>
              <w:t xml:space="preserve"> </w:t>
            </w:r>
            <w:proofErr w:type="spellStart"/>
            <w:r w:rsidRPr="008F6ED9">
              <w:rPr>
                <w:rFonts w:ascii="Calibri" w:hAnsi="Calibri" w:cs="Calibri"/>
                <w:lang w:val="es-ES"/>
              </w:rPr>
              <w:t>is</w:t>
            </w:r>
            <w:proofErr w:type="spellEnd"/>
            <w:r w:rsidRPr="008F6ED9">
              <w:rPr>
                <w:rFonts w:ascii="Calibri" w:hAnsi="Calibri" w:cs="Calibri"/>
                <w:lang w:val="es-ES"/>
              </w:rPr>
              <w:t xml:space="preserve"> </w:t>
            </w:r>
            <w:proofErr w:type="spellStart"/>
            <w:r w:rsidRPr="008F6ED9">
              <w:rPr>
                <w:rFonts w:ascii="Calibri" w:hAnsi="Calibri" w:cs="Calibri"/>
                <w:lang w:val="es-ES"/>
              </w:rPr>
              <w:t>confirmed</w:t>
            </w:r>
            <w:proofErr w:type="spellEnd"/>
            <w:r w:rsidRPr="008F6ED9">
              <w:rPr>
                <w:rFonts w:ascii="Calibri" w:hAnsi="Calibri" w:cs="Calibri"/>
                <w:lang w:val="es-ES"/>
              </w:rPr>
              <w:t xml:space="preserve"> </w:t>
            </w:r>
            <w:proofErr w:type="spellStart"/>
            <w:r w:rsidRPr="008F6ED9">
              <w:rPr>
                <w:rFonts w:ascii="Calibri" w:hAnsi="Calibri" w:cs="Calibri"/>
                <w:lang w:val="es-ES"/>
              </w:rPr>
              <w:t>by</w:t>
            </w:r>
            <w:proofErr w:type="spellEnd"/>
            <w:r w:rsidRPr="008F6ED9">
              <w:rPr>
                <w:rFonts w:ascii="Calibri" w:hAnsi="Calibri" w:cs="Calibri"/>
                <w:lang w:val="es-ES"/>
              </w:rPr>
              <w:t xml:space="preserve"> </w:t>
            </w:r>
            <w:proofErr w:type="spellStart"/>
            <w:r w:rsidRPr="008F6ED9">
              <w:rPr>
                <w:rFonts w:ascii="Calibri" w:hAnsi="Calibri" w:cs="Calibri"/>
                <w:lang w:val="es-ES"/>
              </w:rPr>
              <w:t>the</w:t>
            </w:r>
            <w:proofErr w:type="spellEnd"/>
            <w:r w:rsidRPr="008F6ED9">
              <w:rPr>
                <w:rFonts w:ascii="Calibri" w:hAnsi="Calibri" w:cs="Calibri"/>
                <w:lang w:val="es-ES"/>
              </w:rPr>
              <w:t xml:space="preserve"> “Tercer Ciclo de Reporte – Segundo Plan de Acción Nacional de Derechos Humanos y Empresas 2022–2025</w:t>
            </w:r>
            <w:r>
              <w:rPr>
                <w:rFonts w:ascii="Calibri" w:hAnsi="Calibri" w:cs="Calibri"/>
                <w:lang w:val="es-ES"/>
              </w:rPr>
              <w:t>”</w:t>
            </w:r>
            <w:r w:rsidRPr="008F6ED9">
              <w:rPr>
                <w:rFonts w:ascii="Calibri" w:hAnsi="Calibri" w:cs="Calibri"/>
                <w:lang w:val="es-ES"/>
              </w:rPr>
              <w:t xml:space="preserve">. Key </w:t>
            </w:r>
            <w:proofErr w:type="spellStart"/>
            <w:r w:rsidRPr="008F6ED9">
              <w:rPr>
                <w:rFonts w:ascii="Calibri" w:hAnsi="Calibri" w:cs="Calibri"/>
                <w:lang w:val="es-ES"/>
              </w:rPr>
              <w:t>implementation</w:t>
            </w:r>
            <w:proofErr w:type="spellEnd"/>
            <w:r w:rsidRPr="008F6ED9">
              <w:rPr>
                <w:rFonts w:ascii="Calibri" w:hAnsi="Calibri" w:cs="Calibri"/>
                <w:lang w:val="es-ES"/>
              </w:rPr>
              <w:t xml:space="preserve"> </w:t>
            </w:r>
            <w:proofErr w:type="spellStart"/>
            <w:r w:rsidRPr="008F6ED9">
              <w:rPr>
                <w:rFonts w:ascii="Calibri" w:hAnsi="Calibri" w:cs="Calibri"/>
                <w:lang w:val="es-ES"/>
              </w:rPr>
              <w:t>evidence</w:t>
            </w:r>
            <w:proofErr w:type="spellEnd"/>
            <w:r w:rsidRPr="008F6ED9">
              <w:rPr>
                <w:rFonts w:ascii="Calibri" w:hAnsi="Calibri" w:cs="Calibri"/>
                <w:lang w:val="es-ES"/>
              </w:rPr>
              <w:t xml:space="preserve"> </w:t>
            </w:r>
            <w:proofErr w:type="spellStart"/>
            <w:r w:rsidRPr="008F6ED9">
              <w:rPr>
                <w:rFonts w:ascii="Calibri" w:hAnsi="Calibri" w:cs="Calibri"/>
                <w:lang w:val="es-ES"/>
              </w:rPr>
              <w:t>includes</w:t>
            </w:r>
            <w:proofErr w:type="spellEnd"/>
            <w:r w:rsidRPr="008F6ED9">
              <w:rPr>
                <w:rFonts w:ascii="Calibri" w:hAnsi="Calibri" w:cs="Calibri"/>
                <w:lang w:val="es-ES"/>
              </w:rPr>
              <w:t>:</w:t>
            </w:r>
          </w:p>
          <w:p w14:paraId="026D9484" w14:textId="77777777" w:rsidR="001117E3" w:rsidRPr="008F6ED9" w:rsidRDefault="001117E3" w:rsidP="001117E3">
            <w:pPr>
              <w:numPr>
                <w:ilvl w:val="0"/>
                <w:numId w:val="50"/>
              </w:numPr>
              <w:rPr>
                <w:rFonts w:ascii="Calibri" w:hAnsi="Calibri" w:cs="Calibri"/>
                <w:lang w:val="en-US"/>
              </w:rPr>
            </w:pPr>
            <w:r w:rsidRPr="008F6ED9">
              <w:rPr>
                <w:rFonts w:ascii="Calibri" w:hAnsi="Calibri" w:cs="Calibri"/>
                <w:lang w:val="en-US"/>
              </w:rPr>
              <w:t>54 institutions submitted updates on their assigned actions.</w:t>
            </w:r>
          </w:p>
          <w:p w14:paraId="40E73A69" w14:textId="77777777" w:rsidR="001117E3" w:rsidRPr="008F6ED9" w:rsidRDefault="001117E3" w:rsidP="001117E3">
            <w:pPr>
              <w:numPr>
                <w:ilvl w:val="0"/>
                <w:numId w:val="50"/>
              </w:numPr>
              <w:rPr>
                <w:rFonts w:ascii="Calibri" w:hAnsi="Calibri" w:cs="Calibri"/>
                <w:lang w:val="en-US"/>
              </w:rPr>
            </w:pPr>
            <w:r w:rsidRPr="008F6ED9">
              <w:rPr>
                <w:rFonts w:ascii="Calibri" w:hAnsi="Calibri" w:cs="Calibri"/>
                <w:lang w:val="en-US"/>
              </w:rPr>
              <w:lastRenderedPageBreak/>
              <w:t xml:space="preserve">124 actions were reported as </w:t>
            </w:r>
            <w:r w:rsidRPr="008F6ED9">
              <w:rPr>
                <w:rFonts w:ascii="Calibri" w:hAnsi="Calibri" w:cs="Calibri"/>
                <w:i/>
                <w:iCs/>
                <w:lang w:val="en-US"/>
              </w:rPr>
              <w:t>initiated or in progress</w:t>
            </w:r>
            <w:r w:rsidRPr="008F6ED9">
              <w:rPr>
                <w:rFonts w:ascii="Calibri" w:hAnsi="Calibri" w:cs="Calibri"/>
                <w:lang w:val="en-US"/>
              </w:rPr>
              <w:t>.</w:t>
            </w:r>
          </w:p>
          <w:p w14:paraId="01B8994E" w14:textId="77777777" w:rsidR="001117E3" w:rsidRPr="008F6ED9" w:rsidRDefault="001117E3" w:rsidP="001117E3">
            <w:pPr>
              <w:numPr>
                <w:ilvl w:val="0"/>
                <w:numId w:val="50"/>
              </w:numPr>
              <w:rPr>
                <w:rFonts w:ascii="Calibri" w:hAnsi="Calibri" w:cs="Calibri"/>
                <w:lang w:val="en-US"/>
              </w:rPr>
            </w:pPr>
            <w:r w:rsidRPr="008F6ED9">
              <w:rPr>
                <w:rFonts w:ascii="Calibri" w:hAnsi="Calibri" w:cs="Calibri"/>
                <w:lang w:val="en-US"/>
              </w:rPr>
              <w:t>Workshops and technical support were conducted to assist institutions in the reporting process.</w:t>
            </w:r>
          </w:p>
          <w:p w14:paraId="21DDF092" w14:textId="77777777" w:rsidR="001117E3" w:rsidRPr="001117E3" w:rsidRDefault="001117E3" w:rsidP="001117E3">
            <w:pPr>
              <w:numPr>
                <w:ilvl w:val="0"/>
                <w:numId w:val="50"/>
              </w:numPr>
              <w:rPr>
                <w:rFonts w:ascii="Calibri" w:hAnsi="Calibri" w:cs="Calibri"/>
              </w:rPr>
            </w:pPr>
            <w:r w:rsidRPr="008F6ED9">
              <w:rPr>
                <w:rFonts w:ascii="Calibri" w:hAnsi="Calibri" w:cs="Calibri"/>
                <w:lang w:val="en-US"/>
              </w:rPr>
              <w:t xml:space="preserve">Progress is being tracked through a structured reporting cycle, managed by the </w:t>
            </w:r>
            <w:proofErr w:type="spellStart"/>
            <w:r w:rsidRPr="008F6ED9">
              <w:rPr>
                <w:rFonts w:ascii="Calibri" w:hAnsi="Calibri" w:cs="Calibri"/>
                <w:lang w:val="en-US"/>
              </w:rPr>
              <w:t>Subsecretaría</w:t>
            </w:r>
            <w:proofErr w:type="spellEnd"/>
            <w:r w:rsidRPr="008F6ED9">
              <w:rPr>
                <w:rFonts w:ascii="Calibri" w:hAnsi="Calibri" w:cs="Calibri"/>
                <w:lang w:val="en-US"/>
              </w:rPr>
              <w:t xml:space="preserve"> de Derechos Humanos.</w:t>
            </w:r>
          </w:p>
          <w:p w14:paraId="5A62E376" w14:textId="77777777" w:rsidR="001117E3" w:rsidRDefault="001117E3" w:rsidP="001117E3">
            <w:pPr>
              <w:rPr>
                <w:rFonts w:ascii="Calibri" w:hAnsi="Calibri" w:cs="Calibri"/>
              </w:rPr>
            </w:pPr>
            <w:hyperlink r:id="rId19" w:history="1">
              <w:r w:rsidRPr="00460669">
                <w:rPr>
                  <w:rStyle w:val="Hipervnculo"/>
                  <w:rFonts w:ascii="Calibri" w:hAnsi="Calibri" w:cs="Calibri"/>
                  <w:lang w:val="en-US"/>
                </w:rPr>
                <w:t>https://www.derechoshumanos.gob.cl/wp-content/uploads/2024/09/Informe-tercer-ciclo-de-Reporte-PAN-2-f.pdf</w:t>
              </w:r>
            </w:hyperlink>
          </w:p>
          <w:p w14:paraId="0CD89C5A" w14:textId="1EBD0F38" w:rsidR="001F30DE" w:rsidRPr="00C37D48" w:rsidRDefault="001117E3" w:rsidP="001117E3">
            <w:pPr>
              <w:rPr>
                <w:rFonts w:ascii="Calibri" w:hAnsi="Calibri" w:cs="Calibri"/>
              </w:rPr>
            </w:pPr>
            <w:r w:rsidRPr="00AD3C0D">
              <w:rPr>
                <w:rFonts w:ascii="Calibri" w:hAnsi="Calibri" w:cs="Calibri"/>
                <w:lang w:val="en-US"/>
              </w:rPr>
              <w:t>It was not possible to provide a web-archived link.</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BC1D7D0" w:rsidR="001F30DE" w:rsidRPr="00C37D48" w:rsidRDefault="006B304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70C0CA2" w:rsidR="004F48E8" w:rsidRPr="00C37D48" w:rsidRDefault="006B304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4000ECD" w:rsidR="000A1365" w:rsidRPr="00C37D48" w:rsidRDefault="009255AB"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2D5D3CE"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7B43FA"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B43FA" w:rsidRDefault="003A2E5E" w:rsidP="00C37D48">
            <w:pPr>
              <w:rPr>
                <w:rFonts w:ascii="Calibri" w:hAnsi="Calibri" w:cs="Calibri"/>
                <w:lang w:val="fr-FR"/>
              </w:rPr>
            </w:pPr>
            <w:r w:rsidRPr="007B43FA">
              <w:rPr>
                <w:rFonts w:ascii="Calibri" w:hAnsi="Calibri" w:cs="Calibri"/>
                <w:lang w:val="fr-FR"/>
              </w:rPr>
              <w:t xml:space="preserve">Carbon </w:t>
            </w:r>
            <w:proofErr w:type="spellStart"/>
            <w:r w:rsidRPr="007B43FA">
              <w:rPr>
                <w:rFonts w:ascii="Calibri" w:hAnsi="Calibri" w:cs="Calibri"/>
                <w:lang w:val="fr-FR"/>
              </w:rPr>
              <w:t>dioxide</w:t>
            </w:r>
            <w:proofErr w:type="spellEnd"/>
            <w:r w:rsidRPr="007B43FA">
              <w:rPr>
                <w:rFonts w:ascii="Calibri" w:hAnsi="Calibri" w:cs="Calibri"/>
                <w:lang w:val="fr-FR"/>
              </w:rPr>
              <w:t xml:space="preserve"> </w:t>
            </w:r>
            <w:proofErr w:type="spellStart"/>
            <w:r w:rsidRPr="007B43FA">
              <w:rPr>
                <w:rFonts w:ascii="Calibri" w:hAnsi="Calibri" w:cs="Calibri"/>
                <w:lang w:val="fr-FR"/>
              </w:rPr>
              <w:t>equivalent</w:t>
            </w:r>
            <w:proofErr w:type="spellEnd"/>
            <w:r w:rsidRPr="007B43FA">
              <w:rPr>
                <w:rFonts w:ascii="Calibri" w:hAnsi="Calibri" w:cs="Calibri"/>
                <w:lang w:val="fr-FR"/>
              </w:rPr>
              <w:t xml:space="preserve"> (</w:t>
            </w:r>
            <w:proofErr w:type="spellStart"/>
            <w:r w:rsidRPr="007B43FA">
              <w:rPr>
                <w:rFonts w:ascii="Calibri" w:hAnsi="Calibri" w:cs="Calibri"/>
                <w:lang w:val="fr-FR"/>
              </w:rPr>
              <w:t>CO₂e</w:t>
            </w:r>
            <w:proofErr w:type="spellEnd"/>
            <w:r w:rsidRPr="007B43FA">
              <w:rPr>
                <w:rFonts w:ascii="Calibri" w:hAnsi="Calibri" w:cs="Calibri"/>
                <w:lang w:val="fr-FR"/>
              </w:rPr>
              <w:t>)  </w:t>
            </w:r>
          </w:p>
        </w:tc>
        <w:tc>
          <w:tcPr>
            <w:tcW w:w="5300" w:type="dxa"/>
            <w:gridSpan w:val="3"/>
            <w:shd w:val="clear" w:color="auto" w:fill="auto"/>
            <w:vAlign w:val="center"/>
          </w:tcPr>
          <w:p w14:paraId="4064936F" w14:textId="77777777" w:rsidR="003A2E5E" w:rsidRPr="007B43FA"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31B0C21" w:rsidR="00890032" w:rsidRPr="00C37D48" w:rsidRDefault="003B52E1"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 xml:space="preserve">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lastRenderedPageBreak/>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F5818C9" w:rsidR="00B610C2" w:rsidRPr="00610F28" w:rsidRDefault="00CC27F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F714B19" w:rsidR="00B610C2" w:rsidRPr="00610F28" w:rsidRDefault="00CC27F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3D9B78D" w:rsidR="00B610C2" w:rsidRPr="00610F28" w:rsidRDefault="00CC27F9"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FDC9426" w:rsidR="00B610C2" w:rsidRPr="00610F28" w:rsidRDefault="00CC27F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2BCF10A" w:rsidR="00B610C2" w:rsidRPr="00610F28" w:rsidRDefault="00CC27F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5556046" w:rsidR="00B610C2" w:rsidRPr="00610F28" w:rsidRDefault="00CC27F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13DCD05" w:rsidR="00B610C2" w:rsidRPr="00610F28" w:rsidRDefault="00CC27F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3E1AF9C" w:rsidR="00B610C2" w:rsidRPr="00610F28" w:rsidRDefault="00CC27F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FD7FCCB" w:rsidR="00B610C2" w:rsidRPr="00610F28" w:rsidRDefault="00CC27F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3148E00" w:rsidR="00B610C2" w:rsidRPr="00610F28" w:rsidRDefault="00CC27F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3982C8E"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7B43F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B43FA" w:rsidRDefault="00C66EE0" w:rsidP="00610F28">
            <w:pPr>
              <w:rPr>
                <w:rFonts w:ascii="Calibri" w:hAnsi="Calibri" w:cs="Calibri"/>
                <w:lang w:val="fr-FR"/>
              </w:rPr>
            </w:pPr>
            <w:r w:rsidRPr="007B43F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7B43FA" w:rsidRDefault="00C66EE0" w:rsidP="00610F28">
            <w:pPr>
              <w:rPr>
                <w:rFonts w:ascii="Calibri" w:hAnsi="Calibri" w:cs="Calibri"/>
                <w:lang w:val="fr-FR"/>
              </w:rPr>
            </w:pPr>
          </w:p>
        </w:tc>
      </w:tr>
      <w:tr w:rsidR="00241257" w:rsidRPr="007B43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7B43F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B43FA" w:rsidRDefault="00092534" w:rsidP="00CF2E7C">
            <w:pPr>
              <w:rPr>
                <w:rFonts w:ascii="Calibri" w:hAnsi="Calibri" w:cs="Calibri"/>
                <w:lang w:val="fr-FR"/>
              </w:rPr>
            </w:pPr>
            <w:r w:rsidRPr="007B43F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7B43FA" w:rsidRDefault="00092534" w:rsidP="00CF2E7C">
            <w:pPr>
              <w:rPr>
                <w:rFonts w:ascii="Calibri" w:hAnsi="Calibri" w:cs="Calibri"/>
                <w:lang w:val="fr-FR"/>
              </w:rPr>
            </w:pPr>
          </w:p>
        </w:tc>
      </w:tr>
      <w:tr w:rsidR="00092534" w:rsidRPr="007B43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7B43F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B43FA" w:rsidRDefault="00DD292A" w:rsidP="00CF2E7C">
            <w:pPr>
              <w:rPr>
                <w:rFonts w:ascii="Calibri" w:hAnsi="Calibri" w:cs="Calibri"/>
                <w:lang w:val="fr-FR"/>
              </w:rPr>
            </w:pPr>
            <w:r w:rsidRPr="007B43F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7B43FA" w:rsidRDefault="00DD292A" w:rsidP="00CF2E7C">
            <w:pPr>
              <w:rPr>
                <w:rFonts w:ascii="Calibri" w:hAnsi="Calibri" w:cs="Calibri"/>
                <w:lang w:val="fr-FR"/>
              </w:rPr>
            </w:pPr>
          </w:p>
        </w:tc>
      </w:tr>
      <w:tr w:rsidR="00DD292A" w:rsidRPr="007B43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B43F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B43FA" w:rsidRDefault="002F0752" w:rsidP="00CF2E7C">
            <w:pPr>
              <w:rPr>
                <w:rFonts w:ascii="Calibri" w:hAnsi="Calibri" w:cs="Calibri"/>
                <w:lang w:val="fr-FR"/>
              </w:rPr>
            </w:pPr>
            <w:r w:rsidRPr="007B43F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7B43FA" w:rsidRDefault="002F0752" w:rsidP="00CF2E7C">
            <w:pPr>
              <w:rPr>
                <w:rFonts w:ascii="Calibri" w:hAnsi="Calibri" w:cs="Calibri"/>
                <w:lang w:val="fr-FR"/>
              </w:rPr>
            </w:pPr>
          </w:p>
        </w:tc>
      </w:tr>
      <w:tr w:rsidR="002F0752" w:rsidRPr="007B43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96F191" w14:textId="77777777" w:rsidR="00252112" w:rsidRDefault="00252112" w:rsidP="00874E39">
      <w:r>
        <w:separator/>
      </w:r>
    </w:p>
  </w:endnote>
  <w:endnote w:type="continuationSeparator" w:id="0">
    <w:p w14:paraId="20922ABF" w14:textId="77777777" w:rsidR="00252112" w:rsidRDefault="00252112" w:rsidP="00874E39">
      <w:r>
        <w:continuationSeparator/>
      </w:r>
    </w:p>
  </w:endnote>
  <w:endnote w:type="continuationNotice" w:id="1">
    <w:p w14:paraId="6EBFA155" w14:textId="77777777" w:rsidR="00252112" w:rsidRDefault="002521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80DFF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1E40BD" w14:textId="77777777" w:rsidR="00252112" w:rsidRDefault="00252112" w:rsidP="00874E39">
      <w:r>
        <w:separator/>
      </w:r>
    </w:p>
  </w:footnote>
  <w:footnote w:type="continuationSeparator" w:id="0">
    <w:p w14:paraId="345983BD" w14:textId="77777777" w:rsidR="00252112" w:rsidRDefault="00252112" w:rsidP="00874E39">
      <w:r>
        <w:continuationSeparator/>
      </w:r>
    </w:p>
  </w:footnote>
  <w:footnote w:type="continuationNotice" w:id="1">
    <w:p w14:paraId="02DB1455" w14:textId="77777777" w:rsidR="00252112" w:rsidRDefault="0025211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E0413F"/>
    <w:multiLevelType w:val="multilevel"/>
    <w:tmpl w:val="B1B64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089215C"/>
    <w:multiLevelType w:val="multilevel"/>
    <w:tmpl w:val="F5E4D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576944975">
    <w:abstractNumId w:val="42"/>
  </w:num>
  <w:num w:numId="50" w16cid:durableId="710106858">
    <w:abstractNumId w:val="2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E7D"/>
    <w:rsid w:val="000147A5"/>
    <w:rsid w:val="00016AF3"/>
    <w:rsid w:val="00021C84"/>
    <w:rsid w:val="000235A5"/>
    <w:rsid w:val="000237AB"/>
    <w:rsid w:val="00024B36"/>
    <w:rsid w:val="00024B46"/>
    <w:rsid w:val="0002563F"/>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638"/>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942"/>
    <w:rsid w:val="001117E3"/>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160"/>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35"/>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112"/>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8CB"/>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28D"/>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2E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CD9"/>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098B"/>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042"/>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905"/>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3FA"/>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70B"/>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DE4"/>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ED9"/>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55AB"/>
    <w:rsid w:val="00926863"/>
    <w:rsid w:val="00926D7F"/>
    <w:rsid w:val="009307C9"/>
    <w:rsid w:val="0093086E"/>
    <w:rsid w:val="00931F08"/>
    <w:rsid w:val="00932230"/>
    <w:rsid w:val="0093344C"/>
    <w:rsid w:val="009338F2"/>
    <w:rsid w:val="00933F3C"/>
    <w:rsid w:val="00934657"/>
    <w:rsid w:val="009370E9"/>
    <w:rsid w:val="00937D9B"/>
    <w:rsid w:val="009400A6"/>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41A"/>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3C0D"/>
    <w:rsid w:val="00AD4477"/>
    <w:rsid w:val="00AD4F51"/>
    <w:rsid w:val="00AD5285"/>
    <w:rsid w:val="00AD54D3"/>
    <w:rsid w:val="00AD70E0"/>
    <w:rsid w:val="00AE0028"/>
    <w:rsid w:val="00AE00FE"/>
    <w:rsid w:val="00AE0451"/>
    <w:rsid w:val="00AE0803"/>
    <w:rsid w:val="00AE0ADB"/>
    <w:rsid w:val="00AE2662"/>
    <w:rsid w:val="00AE3CBD"/>
    <w:rsid w:val="00AE5D21"/>
    <w:rsid w:val="00AE79A7"/>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631B"/>
    <w:rsid w:val="00B673AC"/>
    <w:rsid w:val="00B6777F"/>
    <w:rsid w:val="00B720BA"/>
    <w:rsid w:val="00B720C9"/>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7D8"/>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7F9"/>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09B"/>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7EA"/>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9EB"/>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437"/>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17E3"/>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57616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5199590">
      <w:bodyDiv w:val="1"/>
      <w:marLeft w:val="0"/>
      <w:marRight w:val="0"/>
      <w:marTop w:val="0"/>
      <w:marBottom w:val="0"/>
      <w:divBdr>
        <w:top w:val="none" w:sz="0" w:space="0" w:color="auto"/>
        <w:left w:val="none" w:sz="0" w:space="0" w:color="auto"/>
        <w:bottom w:val="none" w:sz="0" w:space="0" w:color="auto"/>
        <w:right w:val="none" w:sz="0" w:space="0" w:color="auto"/>
      </w:divBdr>
      <w:divsChild>
        <w:div w:id="1480534417">
          <w:marLeft w:val="0"/>
          <w:marRight w:val="0"/>
          <w:marTop w:val="0"/>
          <w:marBottom w:val="0"/>
          <w:divBdr>
            <w:top w:val="none" w:sz="0" w:space="0" w:color="auto"/>
            <w:left w:val="none" w:sz="0" w:space="0" w:color="auto"/>
            <w:bottom w:val="none" w:sz="0" w:space="0" w:color="auto"/>
            <w:right w:val="none" w:sz="0" w:space="0" w:color="auto"/>
          </w:divBdr>
          <w:divsChild>
            <w:div w:id="1077360222">
              <w:marLeft w:val="0"/>
              <w:marRight w:val="0"/>
              <w:marTop w:val="0"/>
              <w:marBottom w:val="0"/>
              <w:divBdr>
                <w:top w:val="none" w:sz="0" w:space="0" w:color="auto"/>
                <w:left w:val="none" w:sz="0" w:space="0" w:color="auto"/>
                <w:bottom w:val="none" w:sz="0" w:space="0" w:color="auto"/>
                <w:right w:val="none" w:sz="0" w:space="0" w:color="auto"/>
              </w:divBdr>
              <w:divsChild>
                <w:div w:id="958683177">
                  <w:marLeft w:val="0"/>
                  <w:marRight w:val="0"/>
                  <w:marTop w:val="0"/>
                  <w:marBottom w:val="0"/>
                  <w:divBdr>
                    <w:top w:val="none" w:sz="0" w:space="0" w:color="auto"/>
                    <w:left w:val="none" w:sz="0" w:space="0" w:color="auto"/>
                    <w:bottom w:val="none" w:sz="0" w:space="0" w:color="auto"/>
                    <w:right w:val="none" w:sz="0" w:space="0" w:color="auto"/>
                  </w:divBdr>
                  <w:divsChild>
                    <w:div w:id="142287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474083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298166">
      <w:bodyDiv w:val="1"/>
      <w:marLeft w:val="0"/>
      <w:marRight w:val="0"/>
      <w:marTop w:val="0"/>
      <w:marBottom w:val="0"/>
      <w:divBdr>
        <w:top w:val="none" w:sz="0" w:space="0" w:color="auto"/>
        <w:left w:val="none" w:sz="0" w:space="0" w:color="auto"/>
        <w:bottom w:val="none" w:sz="0" w:space="0" w:color="auto"/>
        <w:right w:val="none" w:sz="0" w:space="0" w:color="auto"/>
      </w:divBdr>
    </w:div>
    <w:div w:id="173061734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2940">
      <w:bodyDiv w:val="1"/>
      <w:marLeft w:val="0"/>
      <w:marRight w:val="0"/>
      <w:marTop w:val="0"/>
      <w:marBottom w:val="0"/>
      <w:divBdr>
        <w:top w:val="none" w:sz="0" w:space="0" w:color="auto"/>
        <w:left w:val="none" w:sz="0" w:space="0" w:color="auto"/>
        <w:bottom w:val="none" w:sz="0" w:space="0" w:color="auto"/>
        <w:right w:val="none" w:sz="0" w:space="0" w:color="auto"/>
      </w:divBdr>
      <w:divsChild>
        <w:div w:id="1068923325">
          <w:marLeft w:val="0"/>
          <w:marRight w:val="0"/>
          <w:marTop w:val="0"/>
          <w:marBottom w:val="0"/>
          <w:divBdr>
            <w:top w:val="none" w:sz="0" w:space="0" w:color="auto"/>
            <w:left w:val="none" w:sz="0" w:space="0" w:color="auto"/>
            <w:bottom w:val="none" w:sz="0" w:space="0" w:color="auto"/>
            <w:right w:val="none" w:sz="0" w:space="0" w:color="auto"/>
          </w:divBdr>
          <w:divsChild>
            <w:div w:id="2072145973">
              <w:marLeft w:val="0"/>
              <w:marRight w:val="0"/>
              <w:marTop w:val="0"/>
              <w:marBottom w:val="0"/>
              <w:divBdr>
                <w:top w:val="none" w:sz="0" w:space="0" w:color="auto"/>
                <w:left w:val="none" w:sz="0" w:space="0" w:color="auto"/>
                <w:bottom w:val="none" w:sz="0" w:space="0" w:color="auto"/>
                <w:right w:val="none" w:sz="0" w:space="0" w:color="auto"/>
              </w:divBdr>
              <w:divsChild>
                <w:div w:id="360470657">
                  <w:marLeft w:val="0"/>
                  <w:marRight w:val="0"/>
                  <w:marTop w:val="0"/>
                  <w:marBottom w:val="0"/>
                  <w:divBdr>
                    <w:top w:val="none" w:sz="0" w:space="0" w:color="auto"/>
                    <w:left w:val="none" w:sz="0" w:space="0" w:color="auto"/>
                    <w:bottom w:val="none" w:sz="0" w:space="0" w:color="auto"/>
                    <w:right w:val="none" w:sz="0" w:space="0" w:color="auto"/>
                  </w:divBdr>
                  <w:divsChild>
                    <w:div w:id="147401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4839869">
      <w:bodyDiv w:val="1"/>
      <w:marLeft w:val="0"/>
      <w:marRight w:val="0"/>
      <w:marTop w:val="0"/>
      <w:marBottom w:val="0"/>
      <w:divBdr>
        <w:top w:val="none" w:sz="0" w:space="0" w:color="auto"/>
        <w:left w:val="none" w:sz="0" w:space="0" w:color="auto"/>
        <w:bottom w:val="none" w:sz="0" w:space="0" w:color="auto"/>
        <w:right w:val="none" w:sz="0" w:space="0" w:color="auto"/>
      </w:divBdr>
    </w:div>
    <w:div w:id="2145803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derechoshumanos.gob.cl/wp-content/uploads/2024/09/Informe-tercer-ciclo-de-Reporte-PAN-2-f.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derechoshumanos.gob.cl/wp-content/uploads/2024/01/2do-PAN-2022-2025.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derechoshumanos.gob.cl/wp-content/uploads/2024/09/Informe-tercer-ciclo-de-Reporte-PAN-2-f.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111</Pages>
  <Words>23007</Words>
  <Characters>126541</Characters>
  <Application>Microsoft Office Word</Application>
  <DocSecurity>0</DocSecurity>
  <Lines>1054</Lines>
  <Paragraphs>298</Paragraphs>
  <ScaleCrop>false</ScaleCrop>
  <Company/>
  <LinksUpToDate>false</LinksUpToDate>
  <CharactersWithSpaces>149250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30</cp:revision>
  <cp:lastPrinted>2025-03-21T00:14:00Z</cp:lastPrinted>
  <dcterms:created xsi:type="dcterms:W3CDTF">2025-05-30T20:46:00Z</dcterms:created>
  <dcterms:modified xsi:type="dcterms:W3CDTF">2025-06-30T23:30:00Z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